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山东健康通行卡（码）（电子版）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办理流程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CN" w:eastAsia="zh-CN" w:bidi="zh-CN"/>
        </w:rPr>
        <w:t>（一）办理渠道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7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-3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w w:val="95"/>
          <w:sz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pacing w:val="4"/>
          <w:w w:val="95"/>
          <w:sz w:val="32"/>
        </w:rPr>
        <w:t>“健康山东服务号”微信公众号办理。在微信公众号中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查找并关注“健康山东服务号”公众号，在“防疫专区”点击</w:t>
      </w:r>
      <w:r>
        <w:rPr>
          <w:rFonts w:hint="default" w:ascii="Times New Roman" w:hAnsi="Times New Roman" w:eastAsia="仿宋_GB2312" w:cs="Times New Roman"/>
          <w:b/>
          <w:bCs/>
          <w:spacing w:val="-3"/>
          <w:sz w:val="32"/>
        </w:rPr>
        <w:t>“健康通行卡”栏目，根据提示使用相关功能。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3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-3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2"/>
        </w:rPr>
        <w:t>“爱山东</w:t>
      </w:r>
      <w:r>
        <w:rPr>
          <w:rFonts w:hint="default" w:ascii="Times New Roman" w:hAnsi="Times New Roman" w:eastAsia="仿宋_GB2312" w:cs="Times New Roman"/>
          <w:b/>
          <w:bCs/>
          <w:spacing w:val="-23"/>
          <w:sz w:val="32"/>
        </w:rPr>
        <w:t>APP</w:t>
      </w:r>
      <w:r>
        <w:rPr>
          <w:rFonts w:hint="default" w:ascii="Times New Roman" w:hAnsi="Times New Roman" w:eastAsia="仿宋_GB2312" w:cs="Times New Roman"/>
          <w:b/>
          <w:bCs/>
          <w:spacing w:val="-17"/>
          <w:sz w:val="32"/>
        </w:rPr>
        <w:t xml:space="preserve">”办理。在手机软件市场查找并下载安装“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2"/>
        </w:rPr>
        <w:t>爱山东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APP”，注册后在“首页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2"/>
        </w:rPr>
        <w:t>-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2"/>
        </w:rPr>
        <w:t>热点应用”点击“健康通行卡</w:t>
      </w:r>
      <w:r>
        <w:rPr>
          <w:rFonts w:hint="default" w:ascii="Times New Roman" w:hAnsi="Times New Roman" w:eastAsia="仿宋_GB2312" w:cs="Times New Roman"/>
          <w:b/>
          <w:bCs/>
          <w:spacing w:val="-3"/>
          <w:sz w:val="32"/>
        </w:rPr>
        <w:t>”栏目，根据提示使用相关功能。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jc w:val="both"/>
        <w:textAlignment w:val="auto"/>
        <w:outlineLvl w:val="9"/>
        <w:rPr>
          <w:rFonts w:hint="default" w:ascii="黑体" w:hAnsi="黑体" w:eastAsia="黑体" w:cs="黑体"/>
          <w:b/>
          <w:bCs/>
          <w:kern w:val="2"/>
          <w:sz w:val="32"/>
          <w:szCs w:val="32"/>
          <w:lang w:val="zh-CN" w:eastAsia="zh-CN" w:bidi="zh-CN"/>
        </w:rPr>
      </w:pPr>
      <w:r>
        <w:rPr>
          <w:rFonts w:hint="default" w:ascii="黑体" w:hAnsi="黑体" w:eastAsia="黑体" w:cs="黑体"/>
          <w:b/>
          <w:bCs/>
          <w:kern w:val="2"/>
          <w:sz w:val="32"/>
          <w:szCs w:val="32"/>
          <w:lang w:val="zh-CN" w:eastAsia="zh-CN" w:bidi="zh-CN"/>
        </w:rPr>
        <w:t>（二）申办流程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51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5"/>
          <w:w w:val="95"/>
          <w:sz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pacing w:val="-15"/>
          <w:w w:val="95"/>
          <w:sz w:val="32"/>
        </w:rPr>
        <w:t>个人申请。出行人点击“健康通行卡”栏目后，选中“通</w:t>
      </w:r>
      <w:r>
        <w:rPr>
          <w:rFonts w:hint="default" w:ascii="Times New Roman" w:hAnsi="Times New Roman" w:eastAsia="仿宋_GB2312" w:cs="Times New Roman"/>
          <w:b/>
          <w:bCs/>
          <w:spacing w:val="-7"/>
          <w:w w:val="95"/>
          <w:sz w:val="32"/>
        </w:rPr>
        <w:t>行卡申请”填写</w:t>
      </w:r>
      <w:r>
        <w:rPr>
          <w:rFonts w:hint="default" w:ascii="Times New Roman" w:hAnsi="Times New Roman" w:eastAsia="仿宋_GB2312" w:cs="Times New Roman"/>
          <w:b/>
          <w:bCs/>
          <w:spacing w:val="-3"/>
          <w:w w:val="95"/>
          <w:sz w:val="32"/>
        </w:rPr>
        <w:t>相关基本信息和当日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2"/>
        </w:rPr>
        <w:t>体温信息，有条件的可录制测量体温小视频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2"/>
        </w:rPr>
        <w:t>选填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2"/>
        </w:rPr>
        <w:t>，确认后</w:t>
      </w:r>
      <w:r>
        <w:rPr>
          <w:rFonts w:hint="default" w:ascii="Times New Roman" w:hAnsi="Times New Roman" w:eastAsia="仿宋_GB2312" w:cs="Times New Roman"/>
          <w:b/>
          <w:bCs/>
          <w:spacing w:val="1"/>
          <w:w w:val="95"/>
          <w:sz w:val="32"/>
        </w:rPr>
        <w:t>进行承诺提交申请。提交申请后，系统生成待审核状态的黑白</w:t>
      </w:r>
      <w:r>
        <w:rPr>
          <w:rFonts w:hint="default" w:ascii="Times New Roman" w:hAnsi="Times New Roman" w:eastAsia="仿宋_GB2312" w:cs="Times New Roman"/>
          <w:b/>
          <w:bCs/>
          <w:spacing w:val="-3"/>
          <w:sz w:val="32"/>
        </w:rPr>
        <w:t>电子健康通行码。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" w:after="0" w:line="336" w:lineRule="auto"/>
        <w:ind w:right="103" w:rightChars="0" w:firstLine="659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-3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</w:rPr>
        <w:t>签发。签发人收到经省全民健康信息平台核验后的“出</w:t>
      </w:r>
      <w:r>
        <w:rPr>
          <w:rFonts w:hint="default" w:ascii="Times New Roman" w:hAnsi="Times New Roman" w:eastAsia="仿宋_GB2312" w:cs="Times New Roman"/>
          <w:b/>
          <w:bCs/>
          <w:spacing w:val="-6"/>
          <w:w w:val="95"/>
          <w:sz w:val="32"/>
        </w:rPr>
        <w:t xml:space="preserve">行人健康通行卡申请”提示信息后，点击“健康通行卡”栏目，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选中“通行卡签发”，查看出行人申请信息。如有必要进行远程面对面核实，可点击“视频通话”，待出行人接受通话申请后，进行视频连线，询问核实相关信息，并要求出行人远程测</w:t>
      </w:r>
      <w:r>
        <w:rPr>
          <w:rFonts w:hint="default" w:ascii="Times New Roman" w:hAnsi="Times New Roman" w:eastAsia="仿宋_GB2312" w:cs="Times New Roman"/>
          <w:b/>
          <w:bCs/>
          <w:spacing w:val="-3"/>
          <w:sz w:val="32"/>
        </w:rPr>
        <w:t>量体温，对体温正常者确认健康信息并进行签发。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" w:after="0" w:line="336" w:lineRule="auto"/>
        <w:ind w:right="103" w:rightChars="0" w:firstLine="631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3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/>
          <w:bCs/>
          <w:spacing w:val="-3"/>
          <w:sz w:val="32"/>
          <w:szCs w:val="32"/>
        </w:rPr>
        <w:t>电子健康通行卡生成。签发后电子健康通行卡将根据核签情况呈现三种颜色之一，即红色、黄色、绿色，其中红色代表不满足出行条件，应向所在社区（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b/>
          <w:bCs/>
          <w:spacing w:val="-3"/>
          <w:sz w:val="32"/>
          <w:szCs w:val="32"/>
        </w:rPr>
        <w:t>）或单位报告，必要时通报当地疫情防控部门；黄色代表需要信息进一步完善核实后</w:t>
      </w:r>
      <w:r>
        <w:rPr>
          <w:rFonts w:hint="default" w:ascii="Times New Roman" w:hAnsi="Times New Roman" w:eastAsia="仿宋_GB2312" w:cs="Times New Roman"/>
          <w:b/>
          <w:bCs/>
          <w:spacing w:val="-4"/>
          <w:w w:val="95"/>
          <w:sz w:val="32"/>
          <w:szCs w:val="32"/>
        </w:rPr>
        <w:t>通行</w:t>
      </w:r>
      <w:r>
        <w:rPr>
          <w:rFonts w:hint="default" w:ascii="Times New Roman" w:hAnsi="Times New Roman" w:eastAsia="仿宋_GB2312" w:cs="Times New Roman"/>
          <w:b/>
          <w:bCs/>
          <w:w w:val="95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pacing w:val="-3"/>
          <w:w w:val="95"/>
          <w:sz w:val="32"/>
          <w:szCs w:val="32"/>
        </w:rPr>
        <w:t>如测量体温等</w:t>
      </w:r>
      <w:r>
        <w:rPr>
          <w:rFonts w:hint="default" w:ascii="Times New Roman" w:hAnsi="Times New Roman" w:eastAsia="仿宋_GB2312" w:cs="Times New Roman"/>
          <w:b/>
          <w:bCs/>
          <w:spacing w:val="-4"/>
          <w:w w:val="95"/>
          <w:sz w:val="32"/>
          <w:szCs w:val="32"/>
        </w:rPr>
        <w:t>），或者健康通行卡已过期、需重新申报；</w:t>
      </w:r>
      <w:r>
        <w:rPr>
          <w:rFonts w:hint="default" w:ascii="Times New Roman" w:hAnsi="Times New Roman" w:eastAsia="仿宋_GB2312" w:cs="Times New Roman"/>
          <w:b/>
          <w:bCs/>
          <w:spacing w:val="-3"/>
          <w:sz w:val="32"/>
          <w:szCs w:val="32"/>
        </w:rPr>
        <w:t>绿色代表可以直接通行。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31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-3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3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/>
          <w:bCs/>
          <w:spacing w:val="-3"/>
          <w:w w:val="95"/>
          <w:sz w:val="32"/>
        </w:rPr>
        <w:t xml:space="preserve">出示。根据需要，出行人点击“健康通行卡”栏目，选中“通行卡出示”，管理人员对出示“绿色健康通行卡”的出行人直接放行。管理人员可根据当地疫情防控需要，点击“健 </w:t>
      </w:r>
      <w:r>
        <w:rPr>
          <w:rFonts w:hint="default" w:ascii="Times New Roman" w:hAnsi="Times New Roman" w:eastAsia="仿宋_GB2312" w:cs="Times New Roman"/>
          <w:b/>
          <w:bCs/>
          <w:spacing w:val="-3"/>
          <w:sz w:val="32"/>
        </w:rPr>
        <w:t>康通行卡”栏目后，选择“扫一扫”查看出行人详细信息。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5" w:line="336" w:lineRule="auto"/>
        <w:ind w:left="109" w:right="105" w:firstLine="628" w:firstLineChars="200"/>
        <w:textAlignment w:val="auto"/>
        <w:outlineLvl w:val="9"/>
        <w:rPr>
          <w:rFonts w:hint="default" w:ascii="Times New Roman" w:hAnsi="Times New Roman" w:eastAsia="仿宋" w:cs="Times New Roman"/>
          <w:spacing w:val="-3"/>
          <w:sz w:val="32"/>
        </w:rPr>
      </w:pPr>
    </w:p>
    <w:p>
      <w:pPr>
        <w:pStyle w:val="2"/>
        <w:spacing w:before="149"/>
        <w:ind w:firstLine="0"/>
        <w:jc w:val="center"/>
      </w:pPr>
      <w:r>
        <w:t>山东省电子健康通行卡样式</w:t>
      </w:r>
    </w:p>
    <w:p>
      <w:pPr>
        <w:pStyle w:val="3"/>
        <w:spacing w:before="4"/>
        <w:rPr>
          <w:rFonts w:ascii="方正小标宋简体"/>
          <w:sz w:val="7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2938145</wp:posOffset>
            </wp:positionH>
            <wp:positionV relativeFrom="paragraph">
              <wp:posOffset>106045</wp:posOffset>
            </wp:positionV>
            <wp:extent cx="1691005" cy="1950720"/>
            <wp:effectExtent l="0" t="0" r="4445" b="1143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789" cy="195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1"/>
        <w:ind w:left="558" w:right="709" w:firstLine="0"/>
        <w:jc w:val="center"/>
        <w:rPr>
          <w:rFonts w:hint="eastAsia" w:ascii="宋体" w:eastAsia="宋体"/>
          <w:spacing w:val="-3"/>
          <w:sz w:val="28"/>
        </w:rPr>
      </w:pPr>
      <w:r>
        <w:rPr>
          <w:rFonts w:hint="eastAsia" w:ascii="宋体" w:eastAsia="宋体"/>
          <w:spacing w:val="-36"/>
          <w:sz w:val="28"/>
        </w:rPr>
        <w:t xml:space="preserve">图 </w:t>
      </w:r>
      <w:r>
        <w:rPr>
          <w:rFonts w:hint="eastAsia" w:ascii="宋体" w:eastAsia="宋体"/>
          <w:sz w:val="28"/>
        </w:rPr>
        <w:t>1</w:t>
      </w:r>
      <w:r>
        <w:rPr>
          <w:rFonts w:hint="eastAsia" w:ascii="宋体" w:eastAsia="宋体"/>
          <w:spacing w:val="-4"/>
          <w:sz w:val="28"/>
        </w:rPr>
        <w:t xml:space="preserve"> 绿色健康通行卡</w:t>
      </w:r>
      <w:r>
        <w:rPr>
          <w:rFonts w:hint="eastAsia" w:ascii="宋体" w:eastAsia="宋体"/>
          <w:spacing w:val="-3"/>
          <w:sz w:val="28"/>
        </w:rPr>
        <w:t>（通行）</w:t>
      </w:r>
    </w:p>
    <w:p>
      <w:pPr>
        <w:pStyle w:val="3"/>
        <w:spacing w:before="10"/>
        <w:rPr>
          <w:rFonts w:ascii="宋体"/>
          <w:sz w:val="12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2919095</wp:posOffset>
            </wp:positionH>
            <wp:positionV relativeFrom="paragraph">
              <wp:posOffset>128270</wp:posOffset>
            </wp:positionV>
            <wp:extent cx="1717040" cy="1962150"/>
            <wp:effectExtent l="0" t="0" r="1651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118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3"/>
        <w:ind w:left="558" w:right="709" w:firstLine="0"/>
        <w:jc w:val="center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36"/>
          <w:sz w:val="28"/>
        </w:rPr>
        <w:t xml:space="preserve">图 </w:t>
      </w:r>
      <w:r>
        <w:rPr>
          <w:rFonts w:hint="eastAsia" w:ascii="宋体" w:eastAsia="宋体"/>
          <w:sz w:val="28"/>
        </w:rPr>
        <w:t>2</w:t>
      </w:r>
      <w:r>
        <w:rPr>
          <w:rFonts w:hint="eastAsia" w:ascii="宋体" w:eastAsia="宋体"/>
          <w:spacing w:val="-4"/>
          <w:sz w:val="28"/>
        </w:rPr>
        <w:t xml:space="preserve"> 黄色健康通行卡</w:t>
      </w:r>
      <w:r>
        <w:rPr>
          <w:rFonts w:hint="eastAsia" w:ascii="宋体" w:eastAsia="宋体"/>
          <w:spacing w:val="-3"/>
          <w:sz w:val="28"/>
        </w:rPr>
        <w:t>（待行）</w:t>
      </w:r>
    </w:p>
    <w:p>
      <w:pPr>
        <w:pStyle w:val="3"/>
        <w:spacing w:before="10"/>
        <w:rPr>
          <w:rFonts w:ascii="宋体"/>
          <w:sz w:val="12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2919095</wp:posOffset>
            </wp:positionH>
            <wp:positionV relativeFrom="paragraph">
              <wp:posOffset>128905</wp:posOffset>
            </wp:positionV>
            <wp:extent cx="1725930" cy="1971675"/>
            <wp:effectExtent l="0" t="0" r="7620" b="9525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011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8"/>
        <w:ind w:left="558" w:right="709" w:firstLine="0"/>
        <w:jc w:val="center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36"/>
          <w:sz w:val="28"/>
        </w:rPr>
        <w:t xml:space="preserve">图 </w:t>
      </w:r>
      <w:r>
        <w:rPr>
          <w:rFonts w:hint="eastAsia" w:ascii="宋体" w:eastAsia="宋体"/>
          <w:sz w:val="28"/>
        </w:rPr>
        <w:t>3</w:t>
      </w:r>
      <w:r>
        <w:rPr>
          <w:rFonts w:hint="eastAsia" w:ascii="宋体" w:eastAsia="宋体"/>
          <w:spacing w:val="-4"/>
          <w:sz w:val="28"/>
        </w:rPr>
        <w:t xml:space="preserve"> 红色健康通行卡</w:t>
      </w:r>
      <w:r>
        <w:rPr>
          <w:rFonts w:hint="eastAsia" w:ascii="宋体" w:eastAsia="宋体"/>
          <w:spacing w:val="-3"/>
          <w:sz w:val="28"/>
        </w:rPr>
        <w:t>（禁行）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984" w:right="1474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Mg9WI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Mg9WI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A6456"/>
    <w:rsid w:val="030E27DD"/>
    <w:rsid w:val="042A597F"/>
    <w:rsid w:val="08042282"/>
    <w:rsid w:val="08134028"/>
    <w:rsid w:val="08B24365"/>
    <w:rsid w:val="0B665014"/>
    <w:rsid w:val="0CB91B90"/>
    <w:rsid w:val="0E5E58A7"/>
    <w:rsid w:val="0F7C204E"/>
    <w:rsid w:val="10F713F6"/>
    <w:rsid w:val="126E6EE1"/>
    <w:rsid w:val="127608E4"/>
    <w:rsid w:val="19A80E0F"/>
    <w:rsid w:val="1A5A51C7"/>
    <w:rsid w:val="1BD43BB2"/>
    <w:rsid w:val="22846584"/>
    <w:rsid w:val="231A265A"/>
    <w:rsid w:val="231B47E4"/>
    <w:rsid w:val="24E40E2A"/>
    <w:rsid w:val="2A9F5860"/>
    <w:rsid w:val="2E885F99"/>
    <w:rsid w:val="32426E91"/>
    <w:rsid w:val="337856A0"/>
    <w:rsid w:val="33C55BED"/>
    <w:rsid w:val="33F56366"/>
    <w:rsid w:val="33F905A4"/>
    <w:rsid w:val="395F44C8"/>
    <w:rsid w:val="39966325"/>
    <w:rsid w:val="3B16080B"/>
    <w:rsid w:val="44215AFC"/>
    <w:rsid w:val="44786804"/>
    <w:rsid w:val="492C3AC1"/>
    <w:rsid w:val="4C0B535F"/>
    <w:rsid w:val="4D001F3C"/>
    <w:rsid w:val="4E7B44DA"/>
    <w:rsid w:val="508B1EEA"/>
    <w:rsid w:val="526B093E"/>
    <w:rsid w:val="52FA6456"/>
    <w:rsid w:val="54310421"/>
    <w:rsid w:val="544C21AE"/>
    <w:rsid w:val="54D07DA5"/>
    <w:rsid w:val="55B85796"/>
    <w:rsid w:val="55D55FED"/>
    <w:rsid w:val="573E1A6E"/>
    <w:rsid w:val="5A0B09B3"/>
    <w:rsid w:val="5D82327E"/>
    <w:rsid w:val="62CE1EAC"/>
    <w:rsid w:val="675874A0"/>
    <w:rsid w:val="69B07692"/>
    <w:rsid w:val="6A2F5703"/>
    <w:rsid w:val="6D5B2F2A"/>
    <w:rsid w:val="7011764B"/>
    <w:rsid w:val="71F84DE1"/>
    <w:rsid w:val="76433C0C"/>
    <w:rsid w:val="77823F21"/>
    <w:rsid w:val="77FA6E93"/>
    <w:rsid w:val="7909285C"/>
    <w:rsid w:val="7947548B"/>
    <w:rsid w:val="7A6F140B"/>
    <w:rsid w:val="7DA7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49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  <w:style w:type="paragraph" w:styleId="9">
    <w:name w:val="List Paragraph"/>
    <w:basedOn w:val="1"/>
    <w:qFormat/>
    <w:uiPriority w:val="1"/>
    <w:pPr>
      <w:ind w:left="109" w:firstLine="635"/>
    </w:pPr>
    <w:rPr>
      <w:rFonts w:ascii="仿宋" w:hAnsi="仿宋" w:eastAsia="仿宋" w:cs="仿宋"/>
      <w:lang w:val="zh-CN" w:eastAsia="zh-CN" w:bidi="zh-CN"/>
    </w:rPr>
  </w:style>
  <w:style w:type="character" w:customStyle="1" w:styleId="10">
    <w:name w:val="font13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2020-03-05T05:27:00Z</dcterms:created>
  <dc:creator>桥头看风景</dc:creator>
  <cp:lastModifiedBy>Happiness</cp:lastModifiedBy>
  <dcterms:modified xsi:type="dcterms:W3CDTF">2020-03-05T11:02:01Z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